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7E0" w:rsidRDefault="00F077E0" w:rsidP="00C32757">
      <w:pPr>
        <w:jc w:val="both"/>
      </w:pPr>
    </w:p>
    <w:p w:rsidR="004E4F49" w:rsidRDefault="00903513" w:rsidP="009035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Fundação Salvador Arena abre </w:t>
      </w:r>
      <w:r w:rsidR="001C1F6C">
        <w:rPr>
          <w:b/>
          <w:sz w:val="32"/>
          <w:szCs w:val="32"/>
        </w:rPr>
        <w:t xml:space="preserve">inscrições para </w:t>
      </w:r>
      <w:r w:rsidR="00A10876">
        <w:rPr>
          <w:b/>
          <w:sz w:val="32"/>
          <w:szCs w:val="32"/>
        </w:rPr>
        <w:t>consultoria</w:t>
      </w:r>
      <w:r w:rsidR="001C1F6C">
        <w:rPr>
          <w:b/>
          <w:sz w:val="32"/>
          <w:szCs w:val="32"/>
        </w:rPr>
        <w:t xml:space="preserve"> </w:t>
      </w:r>
      <w:r w:rsidR="00A10876">
        <w:rPr>
          <w:b/>
          <w:sz w:val="32"/>
          <w:szCs w:val="32"/>
        </w:rPr>
        <w:t>gratuita</w:t>
      </w:r>
      <w:r>
        <w:rPr>
          <w:b/>
          <w:sz w:val="32"/>
          <w:szCs w:val="32"/>
        </w:rPr>
        <w:t xml:space="preserve"> de </w:t>
      </w:r>
      <w:r w:rsidR="00FC21DD" w:rsidRPr="00A02245">
        <w:rPr>
          <w:b/>
          <w:i/>
          <w:sz w:val="32"/>
          <w:szCs w:val="32"/>
        </w:rPr>
        <w:t>Gestão Profissional para o Terceiro Setor</w:t>
      </w:r>
      <w:r>
        <w:rPr>
          <w:b/>
          <w:sz w:val="32"/>
          <w:szCs w:val="32"/>
        </w:rPr>
        <w:t xml:space="preserve"> </w:t>
      </w:r>
    </w:p>
    <w:p w:rsidR="005A2754" w:rsidRPr="006A2552" w:rsidRDefault="005A2754" w:rsidP="001C1F6C">
      <w:pPr>
        <w:spacing w:after="100" w:afterAutospacing="1" w:line="240" w:lineRule="auto"/>
        <w:jc w:val="both"/>
        <w:rPr>
          <w:sz w:val="24"/>
          <w:szCs w:val="24"/>
        </w:rPr>
      </w:pPr>
    </w:p>
    <w:p w:rsidR="001C1F6C" w:rsidRPr="00A10876" w:rsidRDefault="005A2754" w:rsidP="00A10876">
      <w:pPr>
        <w:spacing w:after="100" w:afterAutospacing="1" w:line="240" w:lineRule="auto"/>
        <w:jc w:val="both"/>
        <w:rPr>
          <w:strike/>
          <w:sz w:val="24"/>
          <w:szCs w:val="24"/>
        </w:rPr>
      </w:pPr>
      <w:r w:rsidRPr="00A10876">
        <w:rPr>
          <w:sz w:val="24"/>
          <w:szCs w:val="24"/>
        </w:rPr>
        <w:t>Representantes de Organizações da Sociedade Civil (</w:t>
      </w:r>
      <w:proofErr w:type="spellStart"/>
      <w:r w:rsidRPr="00A10876">
        <w:rPr>
          <w:sz w:val="24"/>
          <w:szCs w:val="24"/>
        </w:rPr>
        <w:t>OSCs</w:t>
      </w:r>
      <w:proofErr w:type="spellEnd"/>
      <w:r w:rsidRPr="00A10876">
        <w:rPr>
          <w:sz w:val="24"/>
          <w:szCs w:val="24"/>
        </w:rPr>
        <w:t xml:space="preserve">) que atuam nas áreas de educação, assistência social </w:t>
      </w:r>
      <w:r w:rsidR="001746FE" w:rsidRPr="00A10876">
        <w:rPr>
          <w:sz w:val="24"/>
          <w:szCs w:val="24"/>
        </w:rPr>
        <w:t xml:space="preserve">e saúde </w:t>
      </w:r>
      <w:r w:rsidRPr="00A10876">
        <w:rPr>
          <w:sz w:val="24"/>
          <w:szCs w:val="24"/>
        </w:rPr>
        <w:t>de todo o Brasil já podem se inscrever para</w:t>
      </w:r>
      <w:r w:rsidR="00332B77" w:rsidRPr="00A10876">
        <w:rPr>
          <w:sz w:val="24"/>
          <w:szCs w:val="24"/>
        </w:rPr>
        <w:t xml:space="preserve"> receber u</w:t>
      </w:r>
      <w:r w:rsidR="00A10876" w:rsidRPr="00A10876">
        <w:rPr>
          <w:sz w:val="24"/>
          <w:szCs w:val="24"/>
        </w:rPr>
        <w:t>ma consultoria especializada em</w:t>
      </w:r>
      <w:r w:rsidRPr="00A10876">
        <w:rPr>
          <w:sz w:val="24"/>
          <w:szCs w:val="24"/>
        </w:rPr>
        <w:t xml:space="preserve"> </w:t>
      </w:r>
      <w:r w:rsidRPr="00A10876">
        <w:rPr>
          <w:b/>
          <w:sz w:val="24"/>
          <w:szCs w:val="24"/>
        </w:rPr>
        <w:t>Gestão Profissional para o Terceiro Setor</w:t>
      </w:r>
      <w:r w:rsidR="00332B77" w:rsidRPr="00A10876">
        <w:rPr>
          <w:b/>
          <w:sz w:val="24"/>
          <w:szCs w:val="24"/>
        </w:rPr>
        <w:t xml:space="preserve"> </w:t>
      </w:r>
      <w:r w:rsidR="00332B77" w:rsidRPr="00A10876">
        <w:rPr>
          <w:sz w:val="24"/>
          <w:szCs w:val="24"/>
        </w:rPr>
        <w:t>online</w:t>
      </w:r>
      <w:r w:rsidRPr="00A10876">
        <w:rPr>
          <w:sz w:val="24"/>
          <w:szCs w:val="24"/>
        </w:rPr>
        <w:t>, promovido pela Fundação Salvador Arena e oferecido de forma gratuita.</w:t>
      </w:r>
      <w:r w:rsidR="00332B77" w:rsidRPr="00A10876">
        <w:rPr>
          <w:sz w:val="24"/>
          <w:szCs w:val="24"/>
        </w:rPr>
        <w:t xml:space="preserve"> </w:t>
      </w:r>
      <w:proofErr w:type="gramStart"/>
      <w:r w:rsidR="00332B77" w:rsidRPr="00A10876">
        <w:rPr>
          <w:sz w:val="24"/>
          <w:szCs w:val="24"/>
        </w:rPr>
        <w:t>Serão Selecionadas</w:t>
      </w:r>
      <w:proofErr w:type="gramEnd"/>
      <w:r w:rsidR="00332B77" w:rsidRPr="00A10876">
        <w:rPr>
          <w:sz w:val="24"/>
          <w:szCs w:val="24"/>
        </w:rPr>
        <w:t xml:space="preserve"> 25 </w:t>
      </w:r>
      <w:proofErr w:type="spellStart"/>
      <w:r w:rsidR="00332B77" w:rsidRPr="00A10876">
        <w:rPr>
          <w:sz w:val="24"/>
          <w:szCs w:val="24"/>
        </w:rPr>
        <w:t>OSCs</w:t>
      </w:r>
      <w:proofErr w:type="spellEnd"/>
      <w:r w:rsidR="00332B77" w:rsidRPr="00A10876">
        <w:rPr>
          <w:sz w:val="24"/>
          <w:szCs w:val="24"/>
        </w:rPr>
        <w:t xml:space="preserve">, que </w:t>
      </w:r>
      <w:r w:rsidR="00332B77" w:rsidRPr="00557EB9">
        <w:rPr>
          <w:sz w:val="24"/>
          <w:szCs w:val="24"/>
        </w:rPr>
        <w:t xml:space="preserve">participarão por um processo intenso de consultorias, </w:t>
      </w:r>
      <w:proofErr w:type="spellStart"/>
      <w:r w:rsidR="00332B77" w:rsidRPr="00557EB9">
        <w:rPr>
          <w:sz w:val="24"/>
          <w:szCs w:val="24"/>
        </w:rPr>
        <w:t>mentorias</w:t>
      </w:r>
      <w:proofErr w:type="spellEnd"/>
      <w:r w:rsidR="00332B77" w:rsidRPr="00557EB9">
        <w:rPr>
          <w:sz w:val="24"/>
          <w:szCs w:val="24"/>
        </w:rPr>
        <w:t xml:space="preserve"> e formação profissional ao lo</w:t>
      </w:r>
      <w:r w:rsidR="00557EB9" w:rsidRPr="00557EB9">
        <w:rPr>
          <w:sz w:val="24"/>
          <w:szCs w:val="24"/>
        </w:rPr>
        <w:t>n</w:t>
      </w:r>
      <w:r w:rsidR="00332B77" w:rsidRPr="00557EB9">
        <w:rPr>
          <w:sz w:val="24"/>
          <w:szCs w:val="24"/>
        </w:rPr>
        <w:t>go de</w:t>
      </w:r>
      <w:r w:rsidR="00332B77" w:rsidRPr="00A10876">
        <w:rPr>
          <w:sz w:val="24"/>
          <w:szCs w:val="24"/>
        </w:rPr>
        <w:t xml:space="preserve"> </w:t>
      </w:r>
      <w:r w:rsidR="00AE4B4B" w:rsidRPr="00A10876">
        <w:rPr>
          <w:sz w:val="24"/>
          <w:szCs w:val="24"/>
        </w:rPr>
        <w:t>seis</w:t>
      </w:r>
      <w:r w:rsidR="00332B77" w:rsidRPr="00A10876">
        <w:rPr>
          <w:sz w:val="24"/>
          <w:szCs w:val="24"/>
        </w:rPr>
        <w:t xml:space="preserve"> meses, de março a </w:t>
      </w:r>
      <w:r w:rsidR="00AE4B4B" w:rsidRPr="00A10876">
        <w:rPr>
          <w:sz w:val="24"/>
          <w:szCs w:val="24"/>
        </w:rPr>
        <w:t>agosto</w:t>
      </w:r>
      <w:r w:rsidR="00332B77" w:rsidRPr="00A10876">
        <w:rPr>
          <w:sz w:val="24"/>
          <w:szCs w:val="24"/>
        </w:rPr>
        <w:t xml:space="preserve"> de 202</w:t>
      </w:r>
      <w:r w:rsidR="00A10876" w:rsidRPr="00A10876">
        <w:rPr>
          <w:sz w:val="24"/>
          <w:szCs w:val="24"/>
        </w:rPr>
        <w:t>1.</w:t>
      </w:r>
    </w:p>
    <w:p w:rsidR="00B564F8" w:rsidRPr="00A10876" w:rsidRDefault="00332B77" w:rsidP="00A10876">
      <w:pPr>
        <w:spacing w:after="100" w:afterAutospacing="1" w:line="240" w:lineRule="auto"/>
        <w:jc w:val="both"/>
        <w:rPr>
          <w:sz w:val="24"/>
          <w:szCs w:val="24"/>
        </w:rPr>
      </w:pPr>
      <w:r w:rsidRPr="00A10876">
        <w:rPr>
          <w:sz w:val="24"/>
          <w:szCs w:val="24"/>
        </w:rPr>
        <w:t xml:space="preserve">As consultorias serão realizadas por </w:t>
      </w:r>
      <w:r w:rsidR="00B564F8" w:rsidRPr="00A10876">
        <w:rPr>
          <w:sz w:val="24"/>
          <w:szCs w:val="24"/>
        </w:rPr>
        <w:t xml:space="preserve">módulos teóricos, práticos e encontros virtuais, interação com outras Organizações, fóruns para discussões e dúvidas, acompanhamento </w:t>
      </w:r>
      <w:r w:rsidRPr="00A10876">
        <w:rPr>
          <w:sz w:val="24"/>
          <w:szCs w:val="24"/>
        </w:rPr>
        <w:t xml:space="preserve">personalizado </w:t>
      </w:r>
      <w:r w:rsidR="00B564F8" w:rsidRPr="00A10876">
        <w:rPr>
          <w:sz w:val="24"/>
          <w:szCs w:val="24"/>
        </w:rPr>
        <w:t xml:space="preserve">realizado por tutores e consultorias </w:t>
      </w:r>
      <w:r w:rsidRPr="00A10876">
        <w:rPr>
          <w:sz w:val="24"/>
          <w:szCs w:val="24"/>
        </w:rPr>
        <w:t>especializadas</w:t>
      </w:r>
      <w:r w:rsidR="00B564F8" w:rsidRPr="00A10876">
        <w:rPr>
          <w:sz w:val="24"/>
          <w:szCs w:val="24"/>
        </w:rPr>
        <w:t xml:space="preserve">. </w:t>
      </w:r>
      <w:r w:rsidR="00024203" w:rsidRPr="00A10876">
        <w:rPr>
          <w:sz w:val="24"/>
          <w:szCs w:val="24"/>
        </w:rPr>
        <w:t>“</w:t>
      </w:r>
      <w:r w:rsidR="00B564F8" w:rsidRPr="00A10876">
        <w:rPr>
          <w:sz w:val="24"/>
          <w:szCs w:val="24"/>
        </w:rPr>
        <w:t>Tudo isso objetivando o fortalecimento e o protagonismo das instituições, capacitando-as para defesa de suas causas com efetivo poder de transformação social”, explica Sérgio Loyola, gerente de Desenvolvimento e Promoção Social da FSA.</w:t>
      </w:r>
    </w:p>
    <w:p w:rsidR="007528BA" w:rsidRPr="00A10876" w:rsidRDefault="00B564F8" w:rsidP="00A10876">
      <w:pPr>
        <w:spacing w:after="100" w:afterAutospacing="1" w:line="240" w:lineRule="auto"/>
        <w:jc w:val="both"/>
        <w:rPr>
          <w:sz w:val="24"/>
          <w:szCs w:val="24"/>
        </w:rPr>
      </w:pPr>
      <w:r w:rsidRPr="00A10876">
        <w:rPr>
          <w:sz w:val="24"/>
          <w:szCs w:val="24"/>
        </w:rPr>
        <w:t xml:space="preserve">Ainda segundo Loyola, </w:t>
      </w:r>
      <w:r w:rsidR="00A10876" w:rsidRPr="00A10876">
        <w:rPr>
          <w:sz w:val="24"/>
          <w:szCs w:val="24"/>
        </w:rPr>
        <w:t>a</w:t>
      </w:r>
      <w:r w:rsidR="00332B77" w:rsidRPr="00A10876">
        <w:rPr>
          <w:sz w:val="24"/>
          <w:szCs w:val="24"/>
        </w:rPr>
        <w:t>s consultorias abordarão</w:t>
      </w:r>
      <w:r w:rsidR="007528BA" w:rsidRPr="00A10876">
        <w:rPr>
          <w:sz w:val="24"/>
          <w:szCs w:val="24"/>
        </w:rPr>
        <w:t xml:space="preserve"> temas como </w:t>
      </w:r>
      <w:r w:rsidR="007528BA" w:rsidRPr="00A10876">
        <w:rPr>
          <w:b/>
          <w:sz w:val="24"/>
          <w:szCs w:val="24"/>
        </w:rPr>
        <w:t>planejamento</w:t>
      </w:r>
      <w:r w:rsidR="007528BA" w:rsidRPr="00A10876">
        <w:rPr>
          <w:sz w:val="24"/>
          <w:szCs w:val="24"/>
        </w:rPr>
        <w:t xml:space="preserve">, </w:t>
      </w:r>
      <w:r w:rsidR="007528BA" w:rsidRPr="00A10876">
        <w:rPr>
          <w:b/>
          <w:sz w:val="24"/>
          <w:szCs w:val="24"/>
        </w:rPr>
        <w:t>legislação do Terceiro Setor</w:t>
      </w:r>
      <w:r w:rsidR="007528BA" w:rsidRPr="00A10876">
        <w:rPr>
          <w:sz w:val="24"/>
          <w:szCs w:val="24"/>
        </w:rPr>
        <w:t xml:space="preserve">, </w:t>
      </w:r>
      <w:r w:rsidR="007528BA" w:rsidRPr="00A10876">
        <w:rPr>
          <w:b/>
          <w:sz w:val="24"/>
          <w:szCs w:val="24"/>
        </w:rPr>
        <w:t>certificações e títulos governamentais</w:t>
      </w:r>
      <w:r w:rsidR="007528BA" w:rsidRPr="00A10876">
        <w:rPr>
          <w:sz w:val="24"/>
          <w:szCs w:val="24"/>
        </w:rPr>
        <w:t xml:space="preserve">, </w:t>
      </w:r>
      <w:r w:rsidR="007528BA" w:rsidRPr="00A10876">
        <w:rPr>
          <w:b/>
          <w:sz w:val="24"/>
          <w:szCs w:val="24"/>
        </w:rPr>
        <w:t>gestão de recursos</w:t>
      </w:r>
      <w:r w:rsidR="007528BA" w:rsidRPr="00A10876">
        <w:rPr>
          <w:sz w:val="24"/>
          <w:szCs w:val="24"/>
        </w:rPr>
        <w:t xml:space="preserve">, </w:t>
      </w:r>
      <w:r w:rsidR="007528BA" w:rsidRPr="00A10876">
        <w:rPr>
          <w:b/>
          <w:sz w:val="24"/>
          <w:szCs w:val="24"/>
        </w:rPr>
        <w:t>elaboração de projetos sociais</w:t>
      </w:r>
      <w:r w:rsidR="007528BA" w:rsidRPr="00A10876">
        <w:rPr>
          <w:sz w:val="24"/>
          <w:szCs w:val="24"/>
        </w:rPr>
        <w:t xml:space="preserve">, </w:t>
      </w:r>
      <w:r w:rsidR="007528BA" w:rsidRPr="00A10876">
        <w:rPr>
          <w:b/>
          <w:sz w:val="24"/>
          <w:szCs w:val="24"/>
        </w:rPr>
        <w:t>prestação de contas</w:t>
      </w:r>
      <w:r w:rsidR="00FB0102" w:rsidRPr="00A10876">
        <w:rPr>
          <w:b/>
          <w:sz w:val="24"/>
          <w:szCs w:val="24"/>
        </w:rPr>
        <w:t>,</w:t>
      </w:r>
      <w:r w:rsidR="00332B77" w:rsidRPr="00A10876">
        <w:rPr>
          <w:b/>
          <w:sz w:val="24"/>
          <w:szCs w:val="24"/>
        </w:rPr>
        <w:t xml:space="preserve"> Compliance, Governança</w:t>
      </w:r>
      <w:r w:rsidR="00332B77" w:rsidRPr="00A10876">
        <w:rPr>
          <w:sz w:val="24"/>
          <w:szCs w:val="24"/>
        </w:rPr>
        <w:t>,</w:t>
      </w:r>
      <w:r w:rsidR="00FB0102" w:rsidRPr="00A10876">
        <w:rPr>
          <w:sz w:val="24"/>
          <w:szCs w:val="24"/>
        </w:rPr>
        <w:t xml:space="preserve"> entre outros, </w:t>
      </w:r>
      <w:r w:rsidR="007528BA" w:rsidRPr="00A10876">
        <w:rPr>
          <w:sz w:val="24"/>
          <w:szCs w:val="24"/>
        </w:rPr>
        <w:t xml:space="preserve">e visa promover a autonomia e o empoderamento da OSC para atuação em meio às políticas públicas e aos financiadores/patrocinadores. </w:t>
      </w:r>
      <w:r w:rsidRPr="00A10876">
        <w:rPr>
          <w:sz w:val="24"/>
          <w:szCs w:val="24"/>
        </w:rPr>
        <w:t>“</w:t>
      </w:r>
      <w:r w:rsidR="007528BA" w:rsidRPr="00A10876">
        <w:rPr>
          <w:sz w:val="24"/>
          <w:szCs w:val="24"/>
        </w:rPr>
        <w:t xml:space="preserve">Ao final </w:t>
      </w:r>
      <w:r w:rsidR="00332B77" w:rsidRPr="00A10876">
        <w:rPr>
          <w:sz w:val="24"/>
          <w:szCs w:val="24"/>
        </w:rPr>
        <w:t>da formação e das consultorias</w:t>
      </w:r>
      <w:r w:rsidR="007528BA" w:rsidRPr="00A10876">
        <w:rPr>
          <w:sz w:val="24"/>
          <w:szCs w:val="24"/>
        </w:rPr>
        <w:t xml:space="preserve">, cada instituição irá elaborar </w:t>
      </w:r>
      <w:r w:rsidRPr="00A10876">
        <w:rPr>
          <w:sz w:val="24"/>
          <w:szCs w:val="24"/>
        </w:rPr>
        <w:t xml:space="preserve">uma proposta de mudança com as </w:t>
      </w:r>
      <w:r w:rsidR="007528BA" w:rsidRPr="00A10876">
        <w:rPr>
          <w:sz w:val="24"/>
          <w:szCs w:val="24"/>
        </w:rPr>
        <w:t>técnicas absorvidas durante os treinamentos e os tr</w:t>
      </w:r>
      <w:bookmarkStart w:id="0" w:name="_GoBack"/>
      <w:bookmarkEnd w:id="0"/>
      <w:r w:rsidR="007528BA" w:rsidRPr="00A10876">
        <w:rPr>
          <w:sz w:val="24"/>
          <w:szCs w:val="24"/>
        </w:rPr>
        <w:t>ês melhores trabalhos apresentados serão premiados com valores em dinheiro para a OSC</w:t>
      </w:r>
      <w:r w:rsidR="00FB0102" w:rsidRPr="00A10876">
        <w:rPr>
          <w:sz w:val="24"/>
          <w:szCs w:val="24"/>
        </w:rPr>
        <w:t xml:space="preserve"> implementar </w:t>
      </w:r>
      <w:r w:rsidRPr="00A10876">
        <w:rPr>
          <w:sz w:val="24"/>
          <w:szCs w:val="24"/>
        </w:rPr>
        <w:t>a proposta”, revela</w:t>
      </w:r>
      <w:r w:rsidR="007528BA" w:rsidRPr="00A10876">
        <w:rPr>
          <w:sz w:val="24"/>
          <w:szCs w:val="24"/>
        </w:rPr>
        <w:t>.</w:t>
      </w:r>
    </w:p>
    <w:p w:rsidR="006A2552" w:rsidRPr="00A10876" w:rsidRDefault="00B564F8" w:rsidP="00A10876">
      <w:pPr>
        <w:jc w:val="both"/>
        <w:rPr>
          <w:sz w:val="24"/>
          <w:szCs w:val="24"/>
        </w:rPr>
      </w:pPr>
      <w:r w:rsidRPr="00A10876">
        <w:rPr>
          <w:sz w:val="24"/>
          <w:szCs w:val="24"/>
        </w:rPr>
        <w:t xml:space="preserve">As inscrições podem ser feitas mediante formulário no site </w:t>
      </w:r>
      <w:r w:rsidR="00FC21DD" w:rsidRPr="00A10876">
        <w:rPr>
          <w:sz w:val="24"/>
          <w:szCs w:val="24"/>
        </w:rPr>
        <w:t xml:space="preserve">da Fundação Salvador Arena </w:t>
      </w:r>
      <w:r w:rsidRPr="00A10876">
        <w:rPr>
          <w:sz w:val="24"/>
          <w:szCs w:val="24"/>
        </w:rPr>
        <w:t>(</w:t>
      </w:r>
      <w:hyperlink r:id="rId7" w:history="1">
        <w:r w:rsidR="00FC21DD" w:rsidRPr="00A10876">
          <w:rPr>
            <w:rStyle w:val="Hyperlink"/>
            <w:color w:val="auto"/>
            <w:sz w:val="24"/>
            <w:szCs w:val="24"/>
          </w:rPr>
          <w:t>www.fundacaosalvadorarena.org.br</w:t>
        </w:r>
      </w:hyperlink>
      <w:r w:rsidR="00FC21DD" w:rsidRPr="00A10876">
        <w:rPr>
          <w:sz w:val="24"/>
          <w:szCs w:val="24"/>
        </w:rPr>
        <w:t xml:space="preserve">) </w:t>
      </w:r>
      <w:r w:rsidR="00E00EB5" w:rsidRPr="00A10876">
        <w:rPr>
          <w:b/>
          <w:sz w:val="24"/>
          <w:szCs w:val="24"/>
        </w:rPr>
        <w:t>até o dia</w:t>
      </w:r>
      <w:r w:rsidR="00E00EB5" w:rsidRPr="00A10876">
        <w:rPr>
          <w:sz w:val="24"/>
          <w:szCs w:val="24"/>
        </w:rPr>
        <w:t xml:space="preserve"> </w:t>
      </w:r>
      <w:r w:rsidR="00F33598" w:rsidRPr="00A10876">
        <w:rPr>
          <w:b/>
          <w:sz w:val="24"/>
          <w:szCs w:val="24"/>
        </w:rPr>
        <w:t>20</w:t>
      </w:r>
      <w:r w:rsidR="00FC21DD" w:rsidRPr="00A10876">
        <w:rPr>
          <w:b/>
          <w:sz w:val="24"/>
          <w:szCs w:val="24"/>
        </w:rPr>
        <w:t xml:space="preserve"> </w:t>
      </w:r>
      <w:r w:rsidR="00AF06FB" w:rsidRPr="00A10876">
        <w:rPr>
          <w:b/>
          <w:sz w:val="24"/>
          <w:szCs w:val="24"/>
        </w:rPr>
        <w:t xml:space="preserve">de </w:t>
      </w:r>
      <w:r w:rsidR="00F33598" w:rsidRPr="00A10876">
        <w:rPr>
          <w:b/>
          <w:sz w:val="24"/>
          <w:szCs w:val="24"/>
        </w:rPr>
        <w:t>fevereiro de 202</w:t>
      </w:r>
      <w:r w:rsidRPr="00A10876">
        <w:rPr>
          <w:b/>
          <w:sz w:val="24"/>
          <w:szCs w:val="24"/>
        </w:rPr>
        <w:t>1</w:t>
      </w:r>
      <w:r w:rsidR="00386F2B" w:rsidRPr="00A10876">
        <w:rPr>
          <w:b/>
          <w:sz w:val="24"/>
          <w:szCs w:val="24"/>
        </w:rPr>
        <w:t xml:space="preserve">, </w:t>
      </w:r>
      <w:r w:rsidR="00386F2B" w:rsidRPr="00A10876">
        <w:rPr>
          <w:sz w:val="24"/>
          <w:szCs w:val="24"/>
        </w:rPr>
        <w:t xml:space="preserve">com </w:t>
      </w:r>
      <w:r w:rsidR="000606E6" w:rsidRPr="00A10876">
        <w:rPr>
          <w:sz w:val="24"/>
          <w:szCs w:val="24"/>
        </w:rPr>
        <w:t>indica</w:t>
      </w:r>
      <w:r w:rsidR="00386F2B" w:rsidRPr="00A10876">
        <w:rPr>
          <w:sz w:val="24"/>
          <w:szCs w:val="24"/>
        </w:rPr>
        <w:t>ção de</w:t>
      </w:r>
      <w:r w:rsidR="000606E6" w:rsidRPr="00A10876">
        <w:rPr>
          <w:sz w:val="24"/>
          <w:szCs w:val="24"/>
        </w:rPr>
        <w:t xml:space="preserve"> </w:t>
      </w:r>
      <w:r w:rsidR="00752612" w:rsidRPr="00A10876">
        <w:rPr>
          <w:sz w:val="24"/>
          <w:szCs w:val="24"/>
        </w:rPr>
        <w:t>três</w:t>
      </w:r>
      <w:r w:rsidR="000606E6" w:rsidRPr="00A10876">
        <w:rPr>
          <w:sz w:val="24"/>
          <w:szCs w:val="24"/>
        </w:rPr>
        <w:t xml:space="preserve"> participantes, sendo um deles representante da diretoria e/ou conselho e outros dois representantes </w:t>
      </w:r>
      <w:r w:rsidR="00752612" w:rsidRPr="00A10876">
        <w:rPr>
          <w:sz w:val="24"/>
          <w:szCs w:val="24"/>
        </w:rPr>
        <w:t>com poder de decisão ou influência nas decisões</w:t>
      </w:r>
      <w:r w:rsidR="00E00EB5" w:rsidRPr="00A10876">
        <w:rPr>
          <w:sz w:val="24"/>
          <w:szCs w:val="24"/>
        </w:rPr>
        <w:t xml:space="preserve">. </w:t>
      </w:r>
    </w:p>
    <w:p w:rsidR="006A2552" w:rsidRPr="00A10876" w:rsidRDefault="006A2552" w:rsidP="00A10876">
      <w:pPr>
        <w:rPr>
          <w:rFonts w:ascii="Calibri" w:hAnsi="Calibri"/>
          <w:b/>
          <w:sz w:val="24"/>
          <w:szCs w:val="24"/>
          <w:u w:val="single"/>
        </w:rPr>
      </w:pPr>
      <w:r w:rsidRPr="00A10876">
        <w:rPr>
          <w:rFonts w:ascii="Calibri" w:hAnsi="Calibri"/>
          <w:b/>
          <w:sz w:val="24"/>
          <w:szCs w:val="24"/>
          <w:u w:val="single"/>
        </w:rPr>
        <w:t>Serviço</w:t>
      </w:r>
    </w:p>
    <w:p w:rsidR="006A2552" w:rsidRPr="00A10876" w:rsidRDefault="006A2552" w:rsidP="00A10876">
      <w:pPr>
        <w:pStyle w:val="xmsonospacing"/>
        <w:spacing w:before="0" w:beforeAutospacing="0" w:after="120" w:afterAutospacing="0"/>
        <w:rPr>
          <w:rFonts w:ascii="Calibri" w:hAnsi="Calibri"/>
        </w:rPr>
      </w:pPr>
      <w:r w:rsidRPr="00A10876">
        <w:rPr>
          <w:rFonts w:ascii="Calibri" w:hAnsi="Calibri"/>
          <w:b/>
        </w:rPr>
        <w:t xml:space="preserve">Curso: </w:t>
      </w:r>
      <w:r w:rsidRPr="00A10876">
        <w:rPr>
          <w:rFonts w:ascii="Calibri" w:hAnsi="Calibri"/>
        </w:rPr>
        <w:t xml:space="preserve">Formação e Consultoria Monitorada em Gestão Profissional para o Terceiro Setor </w:t>
      </w:r>
    </w:p>
    <w:p w:rsidR="006A2552" w:rsidRPr="00A10876" w:rsidRDefault="006A2552" w:rsidP="00A10876">
      <w:pPr>
        <w:pStyle w:val="xmsonospacing"/>
        <w:spacing w:before="0" w:beforeAutospacing="0" w:after="120" w:afterAutospacing="0"/>
        <w:rPr>
          <w:rFonts w:ascii="Calibri" w:hAnsi="Calibri"/>
        </w:rPr>
      </w:pPr>
      <w:r w:rsidRPr="00A10876">
        <w:rPr>
          <w:rFonts w:ascii="Calibri" w:hAnsi="Calibri"/>
          <w:b/>
        </w:rPr>
        <w:t>Inscrições:</w:t>
      </w:r>
      <w:r w:rsidRPr="00A10876">
        <w:rPr>
          <w:rFonts w:ascii="Calibri" w:hAnsi="Calibri"/>
          <w:b/>
          <w:bCs/>
        </w:rPr>
        <w:t> </w:t>
      </w:r>
      <w:r w:rsidRPr="00A10876">
        <w:rPr>
          <w:rFonts w:ascii="Calibri" w:hAnsi="Calibri"/>
          <w:bCs/>
        </w:rPr>
        <w:t>de</w:t>
      </w:r>
      <w:r w:rsidRPr="00A10876">
        <w:rPr>
          <w:rFonts w:ascii="Calibri" w:hAnsi="Calibri"/>
          <w:b/>
          <w:bCs/>
        </w:rPr>
        <w:t xml:space="preserve"> </w:t>
      </w:r>
      <w:r w:rsidRPr="00A10876">
        <w:rPr>
          <w:rFonts w:ascii="Calibri" w:hAnsi="Calibri"/>
          <w:bCs/>
        </w:rPr>
        <w:t xml:space="preserve">20 de janeiro a 20 de fevereiro de </w:t>
      </w:r>
      <w:r w:rsidRPr="00A10876">
        <w:rPr>
          <w:rFonts w:ascii="Calibri" w:hAnsi="Calibri"/>
        </w:rPr>
        <w:t>2021</w:t>
      </w:r>
    </w:p>
    <w:p w:rsidR="006A2552" w:rsidRPr="00A10876" w:rsidRDefault="006A2552" w:rsidP="00A10876">
      <w:pPr>
        <w:pStyle w:val="xmsonospacing"/>
        <w:spacing w:before="0" w:beforeAutospacing="0" w:after="120" w:afterAutospacing="0"/>
        <w:rPr>
          <w:rFonts w:ascii="Calibri" w:hAnsi="Calibri"/>
          <w:bCs/>
        </w:rPr>
      </w:pPr>
      <w:r w:rsidRPr="00A10876">
        <w:rPr>
          <w:rFonts w:ascii="Calibri" w:hAnsi="Calibri"/>
          <w:b/>
        </w:rPr>
        <w:t xml:space="preserve">Divulgação de </w:t>
      </w:r>
      <w:proofErr w:type="spellStart"/>
      <w:r w:rsidRPr="00A10876">
        <w:rPr>
          <w:rFonts w:ascii="Calibri" w:hAnsi="Calibri"/>
          <w:b/>
        </w:rPr>
        <w:t>OSCs</w:t>
      </w:r>
      <w:proofErr w:type="spellEnd"/>
      <w:r w:rsidRPr="00A10876">
        <w:rPr>
          <w:rFonts w:ascii="Calibri" w:hAnsi="Calibri"/>
          <w:b/>
        </w:rPr>
        <w:t xml:space="preserve"> semifinalistas:</w:t>
      </w:r>
      <w:r w:rsidRPr="00A10876">
        <w:rPr>
          <w:rFonts w:ascii="Calibri" w:hAnsi="Calibri"/>
          <w:b/>
          <w:bCs/>
        </w:rPr>
        <w:t> </w:t>
      </w:r>
      <w:r w:rsidRPr="00A10876">
        <w:rPr>
          <w:rFonts w:ascii="Calibri" w:hAnsi="Calibri"/>
          <w:bCs/>
        </w:rPr>
        <w:t>1 de março de 2021</w:t>
      </w:r>
    </w:p>
    <w:p w:rsidR="006A2552" w:rsidRPr="00A10876" w:rsidRDefault="006A2552" w:rsidP="00A10876">
      <w:pPr>
        <w:pStyle w:val="xmsonospacing"/>
        <w:spacing w:before="0" w:beforeAutospacing="0" w:after="120" w:afterAutospacing="0"/>
        <w:rPr>
          <w:rFonts w:ascii="Calibri" w:hAnsi="Calibri"/>
          <w:bCs/>
        </w:rPr>
      </w:pPr>
      <w:r w:rsidRPr="00A10876">
        <w:rPr>
          <w:rFonts w:ascii="Calibri" w:hAnsi="Calibri"/>
          <w:b/>
        </w:rPr>
        <w:t>Resultado final:</w:t>
      </w:r>
      <w:r w:rsidRPr="00A10876">
        <w:rPr>
          <w:rFonts w:ascii="Calibri" w:hAnsi="Calibri"/>
          <w:b/>
          <w:bCs/>
        </w:rPr>
        <w:t> </w:t>
      </w:r>
      <w:r w:rsidRPr="00A10876">
        <w:rPr>
          <w:rFonts w:ascii="Calibri" w:hAnsi="Calibri"/>
          <w:bCs/>
        </w:rPr>
        <w:t>5 de março de 2021</w:t>
      </w:r>
    </w:p>
    <w:p w:rsidR="00AE4B4B" w:rsidRPr="00A10876" w:rsidRDefault="00AE4B4B" w:rsidP="00A10876">
      <w:pPr>
        <w:pStyle w:val="xmsonospacing"/>
        <w:spacing w:before="0" w:beforeAutospacing="0" w:after="120" w:afterAutospacing="0"/>
        <w:rPr>
          <w:rFonts w:ascii="Calibri" w:hAnsi="Calibri"/>
          <w:b/>
        </w:rPr>
      </w:pPr>
    </w:p>
    <w:p w:rsidR="006A2552" w:rsidRPr="00A10876" w:rsidRDefault="006A2552" w:rsidP="00A10876">
      <w:pPr>
        <w:pStyle w:val="xmsonospacing"/>
        <w:spacing w:before="0" w:beforeAutospacing="0" w:after="120" w:afterAutospacing="0"/>
        <w:rPr>
          <w:rFonts w:ascii="Calibri" w:hAnsi="Calibri"/>
        </w:rPr>
      </w:pPr>
      <w:r w:rsidRPr="00A10876">
        <w:rPr>
          <w:rFonts w:ascii="Calibri" w:hAnsi="Calibri"/>
          <w:b/>
        </w:rPr>
        <w:t xml:space="preserve">Período </w:t>
      </w:r>
      <w:r w:rsidR="00332B77" w:rsidRPr="00A10876">
        <w:rPr>
          <w:rFonts w:ascii="Calibri" w:hAnsi="Calibri"/>
          <w:b/>
        </w:rPr>
        <w:t>da formação e das consultorias</w:t>
      </w:r>
      <w:r w:rsidRPr="00A10876">
        <w:rPr>
          <w:rFonts w:ascii="Calibri" w:hAnsi="Calibri"/>
          <w:b/>
        </w:rPr>
        <w:t xml:space="preserve">: </w:t>
      </w:r>
      <w:r w:rsidR="00AE4B4B" w:rsidRPr="00A10876">
        <w:rPr>
          <w:rFonts w:ascii="Calibri" w:hAnsi="Calibri"/>
        </w:rPr>
        <w:t>de 08 março a 15 de agosto de 2021</w:t>
      </w:r>
    </w:p>
    <w:p w:rsidR="00AF06FB" w:rsidRPr="00A10876" w:rsidRDefault="006A2552" w:rsidP="00A10876">
      <w:pPr>
        <w:jc w:val="both"/>
        <w:rPr>
          <w:sz w:val="24"/>
          <w:szCs w:val="24"/>
        </w:rPr>
      </w:pPr>
      <w:r w:rsidRPr="00A10876">
        <w:rPr>
          <w:rFonts w:ascii="Calibri" w:hAnsi="Calibri"/>
          <w:b/>
          <w:sz w:val="24"/>
          <w:szCs w:val="24"/>
        </w:rPr>
        <w:t>Edital, resultados e mais informações:</w:t>
      </w:r>
      <w:r w:rsidRPr="00A10876">
        <w:rPr>
          <w:rFonts w:ascii="Calibri" w:hAnsi="Calibri"/>
          <w:sz w:val="24"/>
          <w:szCs w:val="24"/>
        </w:rPr>
        <w:t> </w:t>
      </w:r>
      <w:hyperlink r:id="rId8" w:tgtFrame="_blank" w:history="1">
        <w:r w:rsidRPr="00A10876">
          <w:rPr>
            <w:rStyle w:val="Hyperlink"/>
            <w:rFonts w:ascii="Calibri" w:hAnsi="Calibri"/>
            <w:color w:val="auto"/>
            <w:sz w:val="24"/>
            <w:szCs w:val="24"/>
            <w:u w:val="none"/>
          </w:rPr>
          <w:t>www.fundacaosalvadorarena.org.br</w:t>
        </w:r>
      </w:hyperlink>
    </w:p>
    <w:p w:rsidR="006A2552" w:rsidRPr="00A10876" w:rsidRDefault="006A2552" w:rsidP="00A10876">
      <w:pPr>
        <w:pStyle w:val="SemEspaamento"/>
        <w:spacing w:after="120"/>
        <w:jc w:val="both"/>
        <w:rPr>
          <w:b/>
          <w:sz w:val="24"/>
          <w:szCs w:val="24"/>
        </w:rPr>
      </w:pPr>
    </w:p>
    <w:p w:rsidR="006E07E2" w:rsidRPr="00A10876" w:rsidRDefault="006E07E2" w:rsidP="00A10876">
      <w:pPr>
        <w:pStyle w:val="SemEspaamento"/>
        <w:spacing w:after="120"/>
        <w:jc w:val="both"/>
        <w:rPr>
          <w:b/>
        </w:rPr>
      </w:pPr>
      <w:r w:rsidRPr="00A10876">
        <w:rPr>
          <w:b/>
        </w:rPr>
        <w:t>Sobre a Fundação Salvador Arena</w:t>
      </w:r>
    </w:p>
    <w:p w:rsidR="006E07E2" w:rsidRPr="00A10876" w:rsidRDefault="006E07E2" w:rsidP="00A10876">
      <w:pPr>
        <w:pStyle w:val="SemEspaamento"/>
        <w:spacing w:after="120"/>
        <w:jc w:val="both"/>
      </w:pPr>
      <w:r w:rsidRPr="00A10876">
        <w:t xml:space="preserve">A Fundação </w:t>
      </w:r>
      <w:r w:rsidRPr="00557EB9">
        <w:t>Salvador Arena (FSA) é uma instituição civil de finalidade beneficente, de direito privado e sem fins lucrativos, criada em 1964 pelo engenheiro Salvador Arena (1915-1998) para manter atividades voltadas à transformação social, atuando nas áreas de educação e assistência, e apoiando nas áreas de saúde e habitação</w:t>
      </w:r>
      <w:r w:rsidR="008572DA" w:rsidRPr="00557EB9">
        <w:t xml:space="preserve">. </w:t>
      </w:r>
      <w:r w:rsidR="00A10876" w:rsidRPr="00557EB9">
        <w:t>A</w:t>
      </w:r>
      <w:r w:rsidR="00FC5C0E" w:rsidRPr="00557EB9">
        <w:t xml:space="preserve">té 2019, </w:t>
      </w:r>
      <w:r w:rsidR="008572DA" w:rsidRPr="00557EB9">
        <w:t>destinou</w:t>
      </w:r>
      <w:r w:rsidRPr="00557EB9">
        <w:t xml:space="preserve"> </w:t>
      </w:r>
      <w:r w:rsidR="00FC5C0E" w:rsidRPr="00557EB9">
        <w:t xml:space="preserve">quase </w:t>
      </w:r>
      <w:r w:rsidRPr="00557EB9">
        <w:t xml:space="preserve">R$ </w:t>
      </w:r>
      <w:r w:rsidR="00FC5C0E" w:rsidRPr="00557EB9">
        <w:t>1,269 b</w:t>
      </w:r>
      <w:r w:rsidRPr="00557EB9">
        <w:t xml:space="preserve">ilhões para ações que visam </w:t>
      </w:r>
      <w:r w:rsidR="008F1440" w:rsidRPr="00557EB9">
        <w:t>a</w:t>
      </w:r>
      <w:r w:rsidRPr="00557EB9">
        <w:t xml:space="preserve">o fortalecimento do terceiro setor brasileiro e em projetos sociais ligados à educação, </w:t>
      </w:r>
      <w:r w:rsidR="008F1440" w:rsidRPr="00557EB9">
        <w:t xml:space="preserve">assistência social, </w:t>
      </w:r>
      <w:r w:rsidR="00FC5C0E" w:rsidRPr="00557EB9">
        <w:t>saúde e habitação, das regiões da Amazônia, Baixada Santista, Grande São Paulo e Interior, Minas Gerais, Rio de Janeiro, Paraná e Região Nordeste</w:t>
      </w:r>
      <w:r w:rsidRPr="00557EB9">
        <w:t xml:space="preserve">. Em 2019, foram destinados R$ </w:t>
      </w:r>
      <w:r w:rsidR="00FC5C0E" w:rsidRPr="00557EB9">
        <w:t>58,5</w:t>
      </w:r>
      <w:r w:rsidRPr="00557EB9">
        <w:t xml:space="preserve"> milhões para </w:t>
      </w:r>
      <w:r w:rsidR="008F1440" w:rsidRPr="00557EB9">
        <w:t xml:space="preserve">o </w:t>
      </w:r>
      <w:r w:rsidRPr="00557EB9">
        <w:t xml:space="preserve">Centro Educacional, seu principal projeto social na área de educação, que atende </w:t>
      </w:r>
      <w:r w:rsidR="00FC5C0E" w:rsidRPr="00557EB9">
        <w:t>3.000</w:t>
      </w:r>
      <w:r w:rsidRPr="00557EB9">
        <w:t xml:space="preserve"> alunos gratuitamente</w:t>
      </w:r>
      <w:r w:rsidRPr="00A10876">
        <w:t>, e R$ 11,</w:t>
      </w:r>
      <w:r w:rsidR="00FC5C0E" w:rsidRPr="00A10876">
        <w:t>1</w:t>
      </w:r>
      <w:r w:rsidRPr="00A10876">
        <w:t xml:space="preserve"> milhões para projetos sociais e capacitação de organizações do terceiro setor, beneficiando </w:t>
      </w:r>
      <w:r w:rsidR="00FC5C0E" w:rsidRPr="00A10876">
        <w:t>97.962</w:t>
      </w:r>
      <w:r w:rsidRPr="00A10876">
        <w:t xml:space="preserve"> pessoas diretamente e </w:t>
      </w:r>
      <w:r w:rsidR="00FC5C0E" w:rsidRPr="00A10876">
        <w:t>328.503</w:t>
      </w:r>
      <w:r w:rsidRPr="00A10876">
        <w:t xml:space="preserve"> indiretamente. </w:t>
      </w:r>
    </w:p>
    <w:p w:rsidR="006E07E2" w:rsidRPr="006A2552" w:rsidRDefault="006E07E2" w:rsidP="00C32757">
      <w:pPr>
        <w:jc w:val="both"/>
      </w:pPr>
    </w:p>
    <w:p w:rsidR="00D20B8E" w:rsidRPr="006A2552" w:rsidRDefault="00D20B8E" w:rsidP="00A622A3">
      <w:pPr>
        <w:pStyle w:val="SemEspaamento"/>
      </w:pPr>
    </w:p>
    <w:p w:rsidR="006E07E2" w:rsidRPr="006A2552" w:rsidRDefault="006E07E2" w:rsidP="006E07E2">
      <w:pPr>
        <w:pStyle w:val="NormalWeb"/>
        <w:shd w:val="clear" w:color="auto" w:fill="FFFFFF"/>
        <w:spacing w:after="0" w:line="240" w:lineRule="auto"/>
        <w:jc w:val="right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6A2552">
        <w:rPr>
          <w:rFonts w:asciiTheme="minorHAnsi" w:hAnsiTheme="minorHAnsi"/>
          <w:b/>
          <w:color w:val="000000" w:themeColor="text1"/>
          <w:sz w:val="22"/>
          <w:szCs w:val="22"/>
        </w:rPr>
        <w:t>Mais informações para a imprensa</w:t>
      </w:r>
    </w:p>
    <w:p w:rsidR="006E07E2" w:rsidRPr="006A2552" w:rsidRDefault="006E07E2" w:rsidP="006E07E2">
      <w:pPr>
        <w:spacing w:after="0" w:line="240" w:lineRule="auto"/>
        <w:jc w:val="right"/>
        <w:rPr>
          <w:i/>
        </w:rPr>
      </w:pPr>
      <w:r w:rsidRPr="006A2552">
        <w:rPr>
          <w:i/>
        </w:rPr>
        <w:t>Gabriela Pomarino | gabriela.pomarino@cdn.com.br | (11) 4359-6577</w:t>
      </w:r>
    </w:p>
    <w:p w:rsidR="006E07E2" w:rsidRPr="006A2552" w:rsidRDefault="006E07E2" w:rsidP="006E07E2">
      <w:pPr>
        <w:spacing w:after="0" w:line="240" w:lineRule="auto"/>
        <w:jc w:val="right"/>
        <w:rPr>
          <w:i/>
        </w:rPr>
      </w:pPr>
      <w:r w:rsidRPr="006A2552">
        <w:rPr>
          <w:i/>
        </w:rPr>
        <w:t xml:space="preserve">Marleide Rocha| marleide.rocha@cdn.com.br | (11) </w:t>
      </w:r>
      <w:r w:rsidR="00BC222B">
        <w:rPr>
          <w:i/>
        </w:rPr>
        <w:t>3643</w:t>
      </w:r>
      <w:r w:rsidRPr="006A2552">
        <w:rPr>
          <w:i/>
        </w:rPr>
        <w:t>-2790</w:t>
      </w:r>
    </w:p>
    <w:p w:rsidR="006E07E2" w:rsidRPr="006A2552" w:rsidRDefault="006E07E2" w:rsidP="006E07E2">
      <w:pPr>
        <w:pStyle w:val="SemEspaamento"/>
        <w:jc w:val="right"/>
      </w:pPr>
    </w:p>
    <w:p w:rsidR="00743C3F" w:rsidRPr="00AF06FB" w:rsidRDefault="00743C3F" w:rsidP="003073FB">
      <w:pPr>
        <w:pStyle w:val="SemEspaamento"/>
        <w:jc w:val="right"/>
        <w:rPr>
          <w:b/>
        </w:rPr>
      </w:pPr>
    </w:p>
    <w:sectPr w:rsidR="00743C3F" w:rsidRPr="00AF06FB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978" w:rsidRDefault="00536978" w:rsidP="00F077E0">
      <w:pPr>
        <w:spacing w:after="0" w:line="240" w:lineRule="auto"/>
      </w:pPr>
      <w:r>
        <w:separator/>
      </w:r>
    </w:p>
  </w:endnote>
  <w:endnote w:type="continuationSeparator" w:id="0">
    <w:p w:rsidR="00536978" w:rsidRDefault="00536978" w:rsidP="00F07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978" w:rsidRDefault="00536978" w:rsidP="00F077E0">
      <w:pPr>
        <w:spacing w:after="0" w:line="240" w:lineRule="auto"/>
      </w:pPr>
      <w:r>
        <w:separator/>
      </w:r>
    </w:p>
  </w:footnote>
  <w:footnote w:type="continuationSeparator" w:id="0">
    <w:p w:rsidR="00536978" w:rsidRDefault="00536978" w:rsidP="00F07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7E0" w:rsidRDefault="00F077E0" w:rsidP="00F077E0">
    <w:pPr>
      <w:pStyle w:val="Cabealho"/>
      <w:jc w:val="center"/>
    </w:pPr>
    <w:r>
      <w:rPr>
        <w:noProof/>
        <w:lang w:val="en-US"/>
      </w:rPr>
      <w:drawing>
        <wp:inline distT="0" distB="0" distL="0" distR="0" wp14:anchorId="4483134C" wp14:editId="73881828">
          <wp:extent cx="1360911" cy="586037"/>
          <wp:effectExtent l="0" t="0" r="0" b="508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fsa_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558" cy="6026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>
      <w:rPr>
        <w:noProof/>
        <w:lang w:val="en-US"/>
      </w:rPr>
      <w:drawing>
        <wp:inline distT="0" distB="0" distL="0" distR="0" wp14:anchorId="769C6656" wp14:editId="690EE215">
          <wp:extent cx="897624" cy="565785"/>
          <wp:effectExtent l="0" t="0" r="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668" cy="575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B2F51"/>
    <w:multiLevelType w:val="multilevel"/>
    <w:tmpl w:val="02B4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38"/>
    <w:rsid w:val="00007EC8"/>
    <w:rsid w:val="00024203"/>
    <w:rsid w:val="000429BC"/>
    <w:rsid w:val="000606E6"/>
    <w:rsid w:val="00076C45"/>
    <w:rsid w:val="000C070C"/>
    <w:rsid w:val="000C40B4"/>
    <w:rsid w:val="00120C43"/>
    <w:rsid w:val="001273C7"/>
    <w:rsid w:val="00127E95"/>
    <w:rsid w:val="001354F1"/>
    <w:rsid w:val="00156F62"/>
    <w:rsid w:val="001746FE"/>
    <w:rsid w:val="00197460"/>
    <w:rsid w:val="001A4AB4"/>
    <w:rsid w:val="001C1F6C"/>
    <w:rsid w:val="001C43A9"/>
    <w:rsid w:val="002031CC"/>
    <w:rsid w:val="002652E9"/>
    <w:rsid w:val="00295900"/>
    <w:rsid w:val="00296046"/>
    <w:rsid w:val="00297B1D"/>
    <w:rsid w:val="002C00B3"/>
    <w:rsid w:val="003073FB"/>
    <w:rsid w:val="00325313"/>
    <w:rsid w:val="00332B77"/>
    <w:rsid w:val="00333044"/>
    <w:rsid w:val="0034117C"/>
    <w:rsid w:val="00371873"/>
    <w:rsid w:val="00375129"/>
    <w:rsid w:val="00386F2B"/>
    <w:rsid w:val="003B3E6B"/>
    <w:rsid w:val="003D2B89"/>
    <w:rsid w:val="003E6344"/>
    <w:rsid w:val="003F67F1"/>
    <w:rsid w:val="00415020"/>
    <w:rsid w:val="00432767"/>
    <w:rsid w:val="004872BF"/>
    <w:rsid w:val="00496EE7"/>
    <w:rsid w:val="004C4E45"/>
    <w:rsid w:val="004E4F49"/>
    <w:rsid w:val="004F13A6"/>
    <w:rsid w:val="004F5754"/>
    <w:rsid w:val="00514214"/>
    <w:rsid w:val="00536978"/>
    <w:rsid w:val="00557EB9"/>
    <w:rsid w:val="005733BD"/>
    <w:rsid w:val="00595281"/>
    <w:rsid w:val="005A2754"/>
    <w:rsid w:val="005A2858"/>
    <w:rsid w:val="005E7926"/>
    <w:rsid w:val="00611531"/>
    <w:rsid w:val="00617942"/>
    <w:rsid w:val="00665C1A"/>
    <w:rsid w:val="00687187"/>
    <w:rsid w:val="00696882"/>
    <w:rsid w:val="006A2552"/>
    <w:rsid w:val="006E07E2"/>
    <w:rsid w:val="00711205"/>
    <w:rsid w:val="00743C3F"/>
    <w:rsid w:val="00752612"/>
    <w:rsid w:val="007528BA"/>
    <w:rsid w:val="00787732"/>
    <w:rsid w:val="00797538"/>
    <w:rsid w:val="007D27B9"/>
    <w:rsid w:val="00811848"/>
    <w:rsid w:val="00814D4E"/>
    <w:rsid w:val="008572DA"/>
    <w:rsid w:val="00876A1E"/>
    <w:rsid w:val="0089611A"/>
    <w:rsid w:val="008B132D"/>
    <w:rsid w:val="008B2BB3"/>
    <w:rsid w:val="008E0704"/>
    <w:rsid w:val="008E6BA5"/>
    <w:rsid w:val="008F1440"/>
    <w:rsid w:val="0090023E"/>
    <w:rsid w:val="00903513"/>
    <w:rsid w:val="00906F28"/>
    <w:rsid w:val="00921F65"/>
    <w:rsid w:val="00997404"/>
    <w:rsid w:val="009D502A"/>
    <w:rsid w:val="00A02245"/>
    <w:rsid w:val="00A10876"/>
    <w:rsid w:val="00A2722F"/>
    <w:rsid w:val="00A40CF4"/>
    <w:rsid w:val="00A622A3"/>
    <w:rsid w:val="00A745A3"/>
    <w:rsid w:val="00AC6E15"/>
    <w:rsid w:val="00AE4B4B"/>
    <w:rsid w:val="00AF06FB"/>
    <w:rsid w:val="00B47729"/>
    <w:rsid w:val="00B53D7F"/>
    <w:rsid w:val="00B564F8"/>
    <w:rsid w:val="00B669D5"/>
    <w:rsid w:val="00BA2D01"/>
    <w:rsid w:val="00BB5D4B"/>
    <w:rsid w:val="00BC222B"/>
    <w:rsid w:val="00BC70C1"/>
    <w:rsid w:val="00BE5D91"/>
    <w:rsid w:val="00C058F8"/>
    <w:rsid w:val="00C2067F"/>
    <w:rsid w:val="00C227F9"/>
    <w:rsid w:val="00C32757"/>
    <w:rsid w:val="00C416B6"/>
    <w:rsid w:val="00C47995"/>
    <w:rsid w:val="00C8114A"/>
    <w:rsid w:val="00C964A3"/>
    <w:rsid w:val="00CB2A13"/>
    <w:rsid w:val="00CC63CA"/>
    <w:rsid w:val="00CC751C"/>
    <w:rsid w:val="00CD705A"/>
    <w:rsid w:val="00D17E9E"/>
    <w:rsid w:val="00D20B8E"/>
    <w:rsid w:val="00D90F21"/>
    <w:rsid w:val="00DC275A"/>
    <w:rsid w:val="00DE10F9"/>
    <w:rsid w:val="00DE2BFC"/>
    <w:rsid w:val="00E00EB5"/>
    <w:rsid w:val="00E036E6"/>
    <w:rsid w:val="00E41C09"/>
    <w:rsid w:val="00E97C3D"/>
    <w:rsid w:val="00EA4A7C"/>
    <w:rsid w:val="00EC5414"/>
    <w:rsid w:val="00EE2245"/>
    <w:rsid w:val="00EE4378"/>
    <w:rsid w:val="00F077E0"/>
    <w:rsid w:val="00F26493"/>
    <w:rsid w:val="00F3207A"/>
    <w:rsid w:val="00F33598"/>
    <w:rsid w:val="00F341FB"/>
    <w:rsid w:val="00FB0102"/>
    <w:rsid w:val="00FC21DD"/>
    <w:rsid w:val="00FC47AF"/>
    <w:rsid w:val="00FC5C0E"/>
    <w:rsid w:val="00FF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B8FA3-BA83-4085-8199-9A299EA7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622A3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A622A3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07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77E0"/>
  </w:style>
  <w:style w:type="paragraph" w:styleId="Rodap">
    <w:name w:val="footer"/>
    <w:basedOn w:val="Normal"/>
    <w:link w:val="RodapChar"/>
    <w:uiPriority w:val="99"/>
    <w:unhideWhenUsed/>
    <w:rsid w:val="00F07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77E0"/>
  </w:style>
  <w:style w:type="character" w:styleId="nfase">
    <w:name w:val="Emphasis"/>
    <w:basedOn w:val="Fontepargpadro"/>
    <w:uiPriority w:val="20"/>
    <w:qFormat/>
    <w:rsid w:val="002C00B3"/>
    <w:rPr>
      <w:i/>
      <w:iCs/>
    </w:rPr>
  </w:style>
  <w:style w:type="paragraph" w:customStyle="1" w:styleId="xmsonospacing">
    <w:name w:val="x_msonospacing"/>
    <w:basedOn w:val="Normal"/>
    <w:rsid w:val="0030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msohyperlink">
    <w:name w:val="x_msohyperlink"/>
    <w:basedOn w:val="Fontepargpadro"/>
    <w:rsid w:val="003073FB"/>
  </w:style>
  <w:style w:type="paragraph" w:styleId="NormalWeb">
    <w:name w:val="Normal (Web)"/>
    <w:basedOn w:val="Normal"/>
    <w:uiPriority w:val="99"/>
    <w:unhideWhenUsed/>
    <w:rsid w:val="006E07E2"/>
    <w:pPr>
      <w:spacing w:after="120" w:line="270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523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9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83027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5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83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1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38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96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547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6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956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346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894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794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4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acaosalvadorarena.org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undacaosalvadorarena.org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557</Words>
  <Characters>3178</Characters>
  <Application>Microsoft Office Word</Application>
  <DocSecurity>4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Henrique de Souza Dias</dc:creator>
  <cp:keywords/>
  <dc:description/>
  <cp:lastModifiedBy>Servico Social. Sérgio Loyola</cp:lastModifiedBy>
  <cp:revision>2</cp:revision>
  <dcterms:created xsi:type="dcterms:W3CDTF">2021-01-13T18:24:00Z</dcterms:created>
  <dcterms:modified xsi:type="dcterms:W3CDTF">2021-01-13T18:24:00Z</dcterms:modified>
</cp:coreProperties>
</file>